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83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7247"/>
      </w:tblGrid>
      <w:tr w:rsidR="00477876" w:rsidRPr="00893FB7" w14:paraId="4C222DE8" w14:textId="77777777" w:rsidTr="00DF5E76">
        <w:trPr>
          <w:trHeight w:val="2117"/>
        </w:trPr>
        <w:tc>
          <w:tcPr>
            <w:tcW w:w="2586" w:type="dxa"/>
          </w:tcPr>
          <w:bookmarkStart w:id="0" w:name="_GoBack"/>
          <w:bookmarkEnd w:id="0"/>
          <w:p w14:paraId="1CA8D602" w14:textId="4952DCF3" w:rsidR="00477876" w:rsidRPr="00893FB7" w:rsidRDefault="00DF5E76" w:rsidP="005E6A16">
            <w:pPr>
              <w:tabs>
                <w:tab w:val="center" w:pos="1010"/>
              </w:tabs>
              <w:spacing w:after="0" w:line="240" w:lineRule="auto"/>
              <w:jc w:val="both"/>
              <w:rPr>
                <w:rFonts w:ascii="Times New Roman" w:eastAsia="Times New Roman" w:hAnsi="Times New Roman" w:cs="Times New Roman"/>
                <w:sz w:val="24"/>
                <w:szCs w:val="24"/>
                <w:lang w:bidi="km-KH"/>
              </w:rPr>
            </w:pPr>
            <w:r w:rsidRPr="00893FB7">
              <w:rPr>
                <w:rFonts w:ascii="Calibri" w:hAnsi="Calibri" w:cs="Cordia New"/>
                <w:noProof/>
                <w:lang w:bidi="km-KH"/>
              </w:rPr>
              <mc:AlternateContent>
                <mc:Choice Requires="wps">
                  <w:drawing>
                    <wp:anchor distT="0" distB="0" distL="114300" distR="114300" simplePos="0" relativeHeight="251660288" behindDoc="0" locked="0" layoutInCell="1" allowOverlap="1" wp14:anchorId="6C273D0D" wp14:editId="67CEC8A8">
                      <wp:simplePos x="0" y="0"/>
                      <wp:positionH relativeFrom="column">
                        <wp:posOffset>-68148</wp:posOffset>
                      </wp:positionH>
                      <wp:positionV relativeFrom="page">
                        <wp:posOffset>1177747</wp:posOffset>
                      </wp:positionV>
                      <wp:extent cx="6239865"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623986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3B4BDB"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35pt,92.75pt" to="486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" strokecolor="windowText" strokeweight="1pt">
                      <v:stroke joinstyle="miter"/>
                      <w10:wrap anchory="page"/>
                    </v:line>
                  </w:pict>
                </mc:Fallback>
              </mc:AlternateContent>
            </w:r>
            <w:r w:rsidRPr="00893FB7">
              <w:rPr>
                <w:rFonts w:ascii="Calibri" w:hAnsi="Calibri" w:cs="Cordia New"/>
                <w:noProof/>
                <w:lang w:bidi="km-KH"/>
              </w:rPr>
              <w:drawing>
                <wp:anchor distT="0" distB="0" distL="114300" distR="114300" simplePos="0" relativeHeight="251659264" behindDoc="1" locked="0" layoutInCell="1" allowOverlap="1" wp14:anchorId="5647F060" wp14:editId="3F56317C">
                  <wp:simplePos x="0" y="0"/>
                  <wp:positionH relativeFrom="column">
                    <wp:posOffset>-14605</wp:posOffset>
                  </wp:positionH>
                  <wp:positionV relativeFrom="paragraph">
                    <wp:posOffset>0</wp:posOffset>
                  </wp:positionV>
                  <wp:extent cx="1502410" cy="97599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02410" cy="975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47" w:type="dxa"/>
          </w:tcPr>
          <w:p w14:paraId="1426C95F" w14:textId="1ACE4BF2" w:rsidR="00477876" w:rsidRPr="00DF5E76" w:rsidRDefault="00477876" w:rsidP="005E6A16">
            <w:pPr>
              <w:spacing w:after="0" w:line="240" w:lineRule="auto"/>
              <w:jc w:val="center"/>
              <w:rPr>
                <w:rFonts w:ascii="Times New Roman" w:eastAsia="Times New Roman" w:hAnsi="Times New Roman" w:cs="Times New Roman"/>
                <w:b/>
                <w:sz w:val="28"/>
                <w:szCs w:val="28"/>
                <w:lang w:val="en-GB" w:bidi="km-KH"/>
              </w:rPr>
            </w:pPr>
            <w:r w:rsidRPr="00DF5E76">
              <w:rPr>
                <w:rFonts w:ascii="Times New Roman" w:eastAsia="Times New Roman" w:hAnsi="Times New Roman" w:cs="Times New Roman"/>
                <w:b/>
                <w:sz w:val="28"/>
                <w:szCs w:val="28"/>
                <w:lang w:val="en-GB" w:bidi="km-KH"/>
              </w:rPr>
              <w:t>43</w:t>
            </w:r>
            <w:r w:rsidRPr="00DF5E76">
              <w:rPr>
                <w:rFonts w:ascii="Times New Roman" w:eastAsia="Times New Roman" w:hAnsi="Times New Roman" w:cs="Times New Roman"/>
                <w:b/>
                <w:sz w:val="28"/>
                <w:szCs w:val="28"/>
                <w:vertAlign w:val="superscript"/>
                <w:lang w:val="en-GB" w:bidi="km-KH"/>
              </w:rPr>
              <w:t>RD</w:t>
            </w:r>
            <w:r w:rsidRPr="00DF5E76">
              <w:rPr>
                <w:rFonts w:ascii="Times New Roman" w:eastAsia="Times New Roman" w:hAnsi="Times New Roman" w:cs="Times New Roman"/>
                <w:b/>
                <w:sz w:val="28"/>
                <w:szCs w:val="28"/>
                <w:lang w:bidi="km-KH"/>
              </w:rPr>
              <w:t xml:space="preserve"> </w:t>
            </w:r>
            <w:r w:rsidRPr="00DF5E76">
              <w:rPr>
                <w:rFonts w:ascii="Times New Roman" w:eastAsia="Times New Roman" w:hAnsi="Times New Roman" w:cs="Times New Roman"/>
                <w:b/>
                <w:sz w:val="28"/>
                <w:szCs w:val="28"/>
                <w:lang w:val="en-GB" w:bidi="km-KH"/>
              </w:rPr>
              <w:t>GENERAL ASSEMBLY</w:t>
            </w:r>
          </w:p>
          <w:p w14:paraId="2F07EF4B" w14:textId="67C697C3" w:rsidR="00477876" w:rsidRPr="00DF5E76" w:rsidRDefault="00477876" w:rsidP="005E6A16">
            <w:pPr>
              <w:spacing w:after="0" w:line="240" w:lineRule="auto"/>
              <w:ind w:left="-595"/>
              <w:jc w:val="center"/>
              <w:rPr>
                <w:rFonts w:ascii="Times New Roman" w:eastAsia="Times New Roman" w:hAnsi="Times New Roman" w:cs="Times New Roman"/>
                <w:b/>
                <w:sz w:val="28"/>
                <w:szCs w:val="28"/>
                <w:lang w:val="en-GB" w:bidi="km-KH"/>
              </w:rPr>
            </w:pPr>
            <w:r w:rsidRPr="00DF5E76">
              <w:rPr>
                <w:rFonts w:ascii="Times New Roman" w:eastAsia="Times New Roman" w:hAnsi="Times New Roman" w:cs="Times New Roman"/>
                <w:b/>
                <w:sz w:val="28"/>
                <w:szCs w:val="28"/>
                <w:lang w:val="en-GB" w:bidi="km-KH"/>
              </w:rPr>
              <w:t>OF</w:t>
            </w:r>
            <w:r w:rsidR="00DF5E76" w:rsidRPr="00DF5E76">
              <w:rPr>
                <w:rFonts w:ascii="Times New Roman" w:eastAsia="Times New Roman" w:hAnsi="Times New Roman" w:cs="Times New Roman"/>
                <w:b/>
                <w:sz w:val="28"/>
                <w:szCs w:val="28"/>
                <w:lang w:val="en-GB" w:bidi="km-KH"/>
              </w:rPr>
              <w:t xml:space="preserve"> </w:t>
            </w:r>
            <w:r w:rsidRPr="00DF5E76">
              <w:rPr>
                <w:rFonts w:ascii="Times New Roman" w:eastAsia="Times New Roman" w:hAnsi="Times New Roman" w:cs="Times New Roman"/>
                <w:b/>
                <w:sz w:val="28"/>
                <w:szCs w:val="28"/>
                <w:lang w:val="en-GB" w:bidi="km-KH"/>
              </w:rPr>
              <w:t>ASEAN INTER-PARLIAMENTARY ASSEMBLY</w:t>
            </w:r>
          </w:p>
          <w:p w14:paraId="5E73E969" w14:textId="77777777" w:rsidR="00477876" w:rsidRPr="00DF5E76" w:rsidRDefault="00477876" w:rsidP="005E6A16">
            <w:pPr>
              <w:spacing w:after="0" w:line="240" w:lineRule="auto"/>
              <w:jc w:val="center"/>
              <w:rPr>
                <w:rFonts w:ascii="Times New Roman" w:eastAsia="Times New Roman" w:hAnsi="Times New Roman" w:cs="Times New Roman"/>
                <w:b/>
                <w:sz w:val="28"/>
                <w:szCs w:val="28"/>
                <w:lang w:bidi="km-KH"/>
              </w:rPr>
            </w:pPr>
            <w:r w:rsidRPr="00DF5E76">
              <w:rPr>
                <w:rFonts w:ascii="Times New Roman" w:eastAsia="Times New Roman" w:hAnsi="Times New Roman" w:cs="Times New Roman"/>
                <w:b/>
                <w:sz w:val="28"/>
                <w:szCs w:val="28"/>
                <w:lang w:bidi="km-KH"/>
              </w:rPr>
              <w:t>20-25 NOVEMBER 2022</w:t>
            </w:r>
          </w:p>
          <w:p w14:paraId="1FCE40D5" w14:textId="77777777" w:rsidR="00477876" w:rsidRPr="00DF5E76" w:rsidRDefault="00477876" w:rsidP="005E6A16">
            <w:pPr>
              <w:spacing w:line="240" w:lineRule="auto"/>
              <w:jc w:val="center"/>
              <w:rPr>
                <w:rFonts w:ascii="Times New Roman" w:eastAsia="Times New Roman" w:hAnsi="Times New Roman" w:cs="Times New Roman"/>
                <w:b/>
                <w:sz w:val="28"/>
                <w:szCs w:val="28"/>
                <w:lang w:bidi="km-KH"/>
              </w:rPr>
            </w:pPr>
            <w:r w:rsidRPr="00DF5E76">
              <w:rPr>
                <w:rFonts w:ascii="Times New Roman" w:eastAsia="Times New Roman" w:hAnsi="Times New Roman" w:cs="Times New Roman"/>
                <w:b/>
                <w:sz w:val="28"/>
                <w:szCs w:val="28"/>
                <w:lang w:bidi="km-KH"/>
              </w:rPr>
              <w:t>Phnom Penh, Cambodia</w:t>
            </w:r>
          </w:p>
          <w:p w14:paraId="4699DD22" w14:textId="38A92E68" w:rsidR="00477876" w:rsidRPr="00CA6B5D" w:rsidRDefault="00477876" w:rsidP="005E6A16">
            <w:pPr>
              <w:spacing w:after="0" w:line="240" w:lineRule="auto"/>
              <w:jc w:val="center"/>
              <w:rPr>
                <w:rFonts w:ascii="Times New Roman" w:eastAsia="Times New Roman" w:hAnsi="Times New Roman" w:cs="Times New Roman"/>
                <w:i/>
                <w:lang w:bidi="km-KH"/>
              </w:rPr>
            </w:pPr>
            <w:r w:rsidRPr="00CA6B5D">
              <w:rPr>
                <w:rFonts w:ascii="Times New Roman" w:eastAsia="Arial" w:hAnsi="Times New Roman" w:cs="Times New Roman"/>
                <w:bCs/>
                <w:i/>
              </w:rPr>
              <w:t>Advancing Toge</w:t>
            </w:r>
            <w:r w:rsidR="00DF5E76">
              <w:rPr>
                <w:rFonts w:ascii="Times New Roman" w:eastAsia="Arial" w:hAnsi="Times New Roman" w:cs="Times New Roman"/>
                <w:bCs/>
                <w:i/>
              </w:rPr>
              <w:t>ther for Sustainable, Inclusive</w:t>
            </w:r>
            <w:r w:rsidRPr="00CA6B5D">
              <w:rPr>
                <w:rFonts w:ascii="Times New Roman" w:eastAsia="Arial" w:hAnsi="Times New Roman" w:cs="Times New Roman"/>
                <w:bCs/>
                <w:i/>
              </w:rPr>
              <w:t xml:space="preserve"> and Resilient ASEAN</w:t>
            </w:r>
          </w:p>
          <w:p w14:paraId="023DB258" w14:textId="4D66255C" w:rsidR="00477876" w:rsidRDefault="00477876" w:rsidP="00DF5E76">
            <w:pPr>
              <w:spacing w:before="120" w:after="0" w:line="240" w:lineRule="auto"/>
              <w:rPr>
                <w:rFonts w:ascii="Times New Roman" w:eastAsia="Times New Roman" w:hAnsi="Times New Roman" w:cs="Times New Roman"/>
                <w:i/>
                <w:sz w:val="24"/>
                <w:szCs w:val="24"/>
                <w:lang w:bidi="km-KH"/>
              </w:rPr>
            </w:pPr>
          </w:p>
          <w:p w14:paraId="13EF7938" w14:textId="53AB3B18" w:rsidR="00477876" w:rsidRPr="00893FB7" w:rsidRDefault="00477876" w:rsidP="00DF5E76">
            <w:pPr>
              <w:spacing w:after="0" w:line="240" w:lineRule="auto"/>
              <w:ind w:right="-111"/>
              <w:jc w:val="right"/>
              <w:rPr>
                <w:rFonts w:ascii="Times New Roman" w:eastAsia="Times New Roman" w:hAnsi="Times New Roman" w:cs="Times New Roman"/>
                <w:b/>
                <w:sz w:val="24"/>
                <w:szCs w:val="24"/>
                <w:lang w:bidi="km-KH"/>
              </w:rPr>
            </w:pPr>
            <w:r w:rsidRPr="00893FB7">
              <w:rPr>
                <w:rFonts w:ascii="Times New Roman" w:eastAsia="Times New Roman" w:hAnsi="Times New Roman" w:cs="Times New Roman"/>
                <w:i/>
                <w:sz w:val="24"/>
                <w:szCs w:val="24"/>
                <w:lang w:bidi="km-KH"/>
              </w:rPr>
              <w:t>(Res 4</w:t>
            </w:r>
            <w:r>
              <w:rPr>
                <w:rFonts w:ascii="Times New Roman" w:eastAsia="Times New Roman" w:hAnsi="Times New Roman" w:cs="Times New Roman"/>
                <w:i/>
                <w:sz w:val="24"/>
                <w:szCs w:val="24"/>
                <w:lang w:bidi="km-KH"/>
              </w:rPr>
              <w:t>3</w:t>
            </w:r>
            <w:r w:rsidRPr="00893FB7">
              <w:rPr>
                <w:rFonts w:ascii="Times New Roman" w:eastAsia="Times New Roman" w:hAnsi="Times New Roman" w:cs="Times New Roman"/>
                <w:i/>
                <w:sz w:val="24"/>
                <w:szCs w:val="24"/>
                <w:lang w:bidi="km-KH"/>
              </w:rPr>
              <w:t>GA/202</w:t>
            </w:r>
            <w:r>
              <w:rPr>
                <w:rFonts w:ascii="Times New Roman" w:eastAsia="Times New Roman" w:hAnsi="Times New Roman" w:cs="Times New Roman"/>
                <w:i/>
                <w:sz w:val="24"/>
                <w:szCs w:val="24"/>
                <w:lang w:bidi="km-KH"/>
              </w:rPr>
              <w:t>2</w:t>
            </w:r>
            <w:r w:rsidR="004A377C">
              <w:rPr>
                <w:rFonts w:ascii="Times New Roman" w:eastAsia="Times New Roman" w:hAnsi="Times New Roman" w:cs="Times New Roman"/>
                <w:i/>
                <w:sz w:val="24"/>
                <w:szCs w:val="24"/>
                <w:lang w:bidi="km-KH"/>
              </w:rPr>
              <w:t>/Eco</w:t>
            </w:r>
            <w:r w:rsidRPr="00893FB7">
              <w:rPr>
                <w:rFonts w:ascii="Times New Roman" w:eastAsia="Times New Roman" w:hAnsi="Times New Roman" w:cs="Times New Roman"/>
                <w:i/>
                <w:sz w:val="24"/>
                <w:szCs w:val="24"/>
                <w:lang w:bidi="km-KH"/>
              </w:rPr>
              <w:t>/</w:t>
            </w:r>
            <w:r w:rsidRPr="00893FB7">
              <w:rPr>
                <w:rFonts w:ascii="Times New Roman" w:eastAsia="Times New Roman" w:hAnsi="Times New Roman" w:cs="Times New Roman"/>
                <w:i/>
                <w:sz w:val="24"/>
                <w:szCs w:val="24"/>
                <w:lang w:val="id-ID" w:bidi="km-KH"/>
              </w:rPr>
              <w:t>x</w:t>
            </w:r>
            <w:r w:rsidRPr="00893FB7">
              <w:rPr>
                <w:rFonts w:ascii="Times New Roman" w:eastAsia="Times New Roman" w:hAnsi="Times New Roman" w:cs="Times New Roman"/>
                <w:i/>
                <w:sz w:val="24"/>
                <w:szCs w:val="24"/>
                <w:lang w:bidi="km-KH"/>
              </w:rPr>
              <w:t>)</w:t>
            </w:r>
          </w:p>
          <w:p w14:paraId="650A0301" w14:textId="77777777" w:rsidR="00477876" w:rsidRPr="00893FB7" w:rsidRDefault="00477876" w:rsidP="005E6A16">
            <w:pPr>
              <w:tabs>
                <w:tab w:val="right" w:pos="7408"/>
              </w:tabs>
              <w:spacing w:after="0" w:line="240" w:lineRule="auto"/>
              <w:ind w:left="-1947"/>
              <w:jc w:val="both"/>
              <w:rPr>
                <w:rFonts w:ascii="Times New Roman" w:eastAsia="Times New Roman" w:hAnsi="Times New Roman" w:cs="Times New Roman"/>
                <w:b/>
                <w:sz w:val="24"/>
                <w:szCs w:val="24"/>
                <w:lang w:bidi="km-KH"/>
              </w:rPr>
            </w:pPr>
            <w:r w:rsidRPr="00893FB7">
              <w:rPr>
                <w:rFonts w:ascii="Times New Roman" w:eastAsia="Times New Roman" w:hAnsi="Times New Roman" w:cs="Times New Roman"/>
                <w:b/>
                <w:sz w:val="24"/>
                <w:szCs w:val="24"/>
                <w:lang w:bidi="km-KH"/>
              </w:rPr>
              <w:t>___</w:t>
            </w:r>
          </w:p>
        </w:tc>
      </w:tr>
    </w:tbl>
    <w:p w14:paraId="0CDB41C5" w14:textId="4E42DA26" w:rsidR="00D8464D" w:rsidRPr="005D749D" w:rsidRDefault="00D8464D" w:rsidP="00DF5E76">
      <w:pPr>
        <w:spacing w:after="0" w:line="360" w:lineRule="auto"/>
        <w:ind w:left="-540" w:firstLine="540"/>
        <w:jc w:val="center"/>
        <w:rPr>
          <w:rFonts w:ascii="Times New Roman" w:hAnsi="Times New Roman" w:cs="Times New Roman"/>
          <w:b/>
          <w:bCs/>
          <w:sz w:val="28"/>
          <w:szCs w:val="28"/>
        </w:rPr>
      </w:pPr>
      <w:r w:rsidRPr="005D749D">
        <w:rPr>
          <w:rFonts w:ascii="Times New Roman" w:hAnsi="Times New Roman" w:cs="Times New Roman"/>
          <w:b/>
          <w:bCs/>
          <w:sz w:val="28"/>
          <w:szCs w:val="28"/>
        </w:rPr>
        <w:t>DRAFT RESOLUTION ON</w:t>
      </w:r>
    </w:p>
    <w:p w14:paraId="78403D9B" w14:textId="6B2CDDAB" w:rsidR="00D8464D" w:rsidRPr="005D749D" w:rsidRDefault="00D0790E" w:rsidP="00D0790E">
      <w:pPr>
        <w:spacing w:after="0" w:line="240" w:lineRule="auto"/>
        <w:jc w:val="center"/>
        <w:rPr>
          <w:rFonts w:ascii="Times New Roman" w:hAnsi="Times New Roman" w:cs="Times New Roman"/>
          <w:b/>
          <w:bCs/>
          <w:sz w:val="28"/>
          <w:szCs w:val="28"/>
        </w:rPr>
      </w:pPr>
      <w:r w:rsidRPr="005D749D">
        <w:rPr>
          <w:rFonts w:ascii="Times New Roman" w:hAnsi="Times New Roman" w:cs="Times New Roman"/>
          <w:b/>
          <w:bCs/>
          <w:sz w:val="28"/>
          <w:szCs w:val="28"/>
        </w:rPr>
        <w:t>PROMOTOTING PARLIAMENTARY COOPERATION FOR SUSTAINABLE AND INCLUSIVE GROWTH IN ASEAN THROUGH ENVIRONMENTAL, SOCIAL AND GOVERNANCE APPROACH</w:t>
      </w:r>
    </w:p>
    <w:p w14:paraId="3526253B" w14:textId="77777777" w:rsidR="00C83638" w:rsidRDefault="00C83638" w:rsidP="00D0790E">
      <w:pPr>
        <w:spacing w:after="0" w:line="240" w:lineRule="auto"/>
        <w:jc w:val="center"/>
        <w:rPr>
          <w:rFonts w:ascii="Times New Roman" w:hAnsi="Times New Roman" w:cs="Times New Roman"/>
          <w:b/>
          <w:bCs/>
          <w:sz w:val="24"/>
        </w:rPr>
      </w:pPr>
    </w:p>
    <w:p w14:paraId="3340CD3A" w14:textId="77777777" w:rsidR="00D0790E" w:rsidRDefault="00D0790E" w:rsidP="00D0790E">
      <w:pPr>
        <w:spacing w:after="0" w:line="240" w:lineRule="auto"/>
        <w:jc w:val="center"/>
        <w:rPr>
          <w:rFonts w:ascii="Times New Roman" w:hAnsi="Times New Roman" w:cs="Times New Roman"/>
          <w:b/>
          <w:bCs/>
          <w:sz w:val="24"/>
        </w:rPr>
      </w:pPr>
    </w:p>
    <w:p w14:paraId="306A40D7" w14:textId="0ABABBBD" w:rsidR="00D8464D" w:rsidRPr="00D8464D" w:rsidRDefault="00D8464D" w:rsidP="00D8464D">
      <w:pPr>
        <w:spacing w:after="0" w:line="240" w:lineRule="auto"/>
        <w:jc w:val="center"/>
        <w:rPr>
          <w:rFonts w:ascii="Times New Roman" w:hAnsi="Times New Roman" w:cs="Times New Roman"/>
          <w:b/>
          <w:bCs/>
          <w:i/>
          <w:iCs/>
          <w:sz w:val="24"/>
        </w:rPr>
      </w:pPr>
      <w:r w:rsidRPr="00D8464D">
        <w:rPr>
          <w:rFonts w:ascii="Times New Roman" w:hAnsi="Times New Roman" w:cs="Times New Roman"/>
          <w:b/>
          <w:bCs/>
          <w:i/>
          <w:iCs/>
          <w:sz w:val="24"/>
        </w:rPr>
        <w:t>Sponsored by</w:t>
      </w:r>
      <w:r w:rsidR="00B10D24">
        <w:rPr>
          <w:rFonts w:ascii="Times New Roman" w:hAnsi="Times New Roman" w:cs="Times New Roman"/>
          <w:b/>
          <w:bCs/>
          <w:i/>
          <w:iCs/>
          <w:sz w:val="24"/>
        </w:rPr>
        <w:t xml:space="preserve"> </w:t>
      </w:r>
      <w:r w:rsidR="00770C37">
        <w:rPr>
          <w:rFonts w:ascii="Times New Roman" w:hAnsi="Times New Roman" w:cs="Times New Roman"/>
          <w:b/>
          <w:bCs/>
          <w:i/>
          <w:iCs/>
          <w:sz w:val="24"/>
        </w:rPr>
        <w:t>Cambodia</w:t>
      </w:r>
    </w:p>
    <w:p w14:paraId="19F84ED9" w14:textId="77777777" w:rsidR="00B10D24" w:rsidRDefault="00B10D24" w:rsidP="00E66BCE">
      <w:pPr>
        <w:spacing w:after="0" w:line="240" w:lineRule="auto"/>
        <w:rPr>
          <w:rFonts w:ascii="Times New Roman" w:hAnsi="Times New Roman" w:cs="Times New Roman"/>
          <w:b/>
          <w:bCs/>
          <w:i/>
          <w:iCs/>
          <w:sz w:val="24"/>
          <w:lang w:val="id-ID"/>
        </w:rPr>
      </w:pPr>
    </w:p>
    <w:p w14:paraId="4E6DEC7F" w14:textId="08901167" w:rsidR="005F56B1" w:rsidRPr="00B023C7" w:rsidRDefault="00E22E27" w:rsidP="00E66BCE">
      <w:pPr>
        <w:spacing w:after="0" w:line="240" w:lineRule="auto"/>
        <w:rPr>
          <w:rFonts w:ascii="Times New Roman" w:hAnsi="Times New Roman" w:cs="Times New Roman"/>
          <w:b/>
          <w:bCs/>
          <w:i/>
          <w:iCs/>
          <w:sz w:val="24"/>
        </w:rPr>
      </w:pPr>
      <w:r w:rsidRPr="00B023C7">
        <w:rPr>
          <w:rFonts w:ascii="Times New Roman" w:hAnsi="Times New Roman" w:cs="Times New Roman"/>
          <w:b/>
          <w:bCs/>
          <w:i/>
          <w:iCs/>
          <w:sz w:val="24"/>
          <w:lang w:val="id-ID"/>
        </w:rPr>
        <w:t>The F</w:t>
      </w:r>
      <w:r w:rsidR="0017631B" w:rsidRPr="00B023C7">
        <w:rPr>
          <w:rFonts w:ascii="Times New Roman" w:hAnsi="Times New Roman" w:cs="Times New Roman"/>
          <w:b/>
          <w:bCs/>
          <w:i/>
          <w:iCs/>
          <w:sz w:val="24"/>
          <w:lang w:val="id-ID"/>
        </w:rPr>
        <w:t>orty-</w:t>
      </w:r>
      <w:r w:rsidR="00477876">
        <w:rPr>
          <w:rFonts w:ascii="Times New Roman" w:hAnsi="Times New Roman" w:cs="Times New Roman"/>
          <w:b/>
          <w:bCs/>
          <w:i/>
          <w:iCs/>
          <w:sz w:val="24"/>
        </w:rPr>
        <w:t>third</w:t>
      </w:r>
      <w:r w:rsidR="005F56B1" w:rsidRPr="00B023C7">
        <w:rPr>
          <w:rFonts w:ascii="Times New Roman" w:hAnsi="Times New Roman" w:cs="Times New Roman"/>
          <w:b/>
          <w:bCs/>
          <w:i/>
          <w:iCs/>
          <w:sz w:val="24"/>
          <w:lang w:val="id-ID"/>
        </w:rPr>
        <w:t xml:space="preserve"> General Assembly</w:t>
      </w:r>
      <w:r w:rsidR="005F56B1" w:rsidRPr="00B023C7">
        <w:rPr>
          <w:rFonts w:ascii="Times New Roman" w:hAnsi="Times New Roman" w:cs="Times New Roman"/>
          <w:b/>
          <w:bCs/>
          <w:i/>
          <w:iCs/>
          <w:sz w:val="24"/>
        </w:rPr>
        <w:t>:</w:t>
      </w:r>
      <w:r w:rsidR="00D8464D">
        <w:rPr>
          <w:rFonts w:ascii="Times New Roman" w:hAnsi="Times New Roman" w:cs="Times New Roman"/>
          <w:b/>
          <w:bCs/>
          <w:i/>
          <w:iCs/>
          <w:sz w:val="24"/>
        </w:rPr>
        <w:t xml:space="preserve"> </w:t>
      </w:r>
    </w:p>
    <w:p w14:paraId="5A6B98FB" w14:textId="77777777" w:rsidR="00E66BCE" w:rsidRPr="00E22E27" w:rsidRDefault="00E66BCE" w:rsidP="00E66BCE">
      <w:pPr>
        <w:spacing w:after="0" w:line="240" w:lineRule="auto"/>
        <w:jc w:val="both"/>
        <w:rPr>
          <w:rFonts w:ascii="Times New Roman" w:hAnsi="Times New Roman" w:cs="Times New Roman"/>
          <w:b/>
          <w:iCs/>
          <w:sz w:val="24"/>
        </w:rPr>
      </w:pPr>
    </w:p>
    <w:p w14:paraId="164A7599" w14:textId="77777777" w:rsidR="00EE5162" w:rsidRPr="002A42E9" w:rsidRDefault="00EE5162" w:rsidP="00EE5162">
      <w:pPr>
        <w:spacing w:after="0" w:line="240" w:lineRule="auto"/>
        <w:jc w:val="both"/>
        <w:rPr>
          <w:rFonts w:ascii="Times New Roman" w:hAnsi="Times New Roman" w:cs="Times New Roman"/>
          <w:sz w:val="24"/>
          <w:szCs w:val="24"/>
        </w:rPr>
      </w:pPr>
      <w:r w:rsidRPr="002A42E9">
        <w:rPr>
          <w:rFonts w:ascii="Times New Roman" w:hAnsi="Times New Roman" w:cs="Times New Roman"/>
          <w:sz w:val="24"/>
          <w:szCs w:val="24"/>
        </w:rPr>
        <w:t xml:space="preserve">We, </w:t>
      </w:r>
      <w:r w:rsidRPr="002A42E9">
        <w:rPr>
          <w:rFonts w:ascii="Times New Roman" w:hAnsi="Times New Roman" w:cs="Times New Roman"/>
          <w:b/>
          <w:bCs/>
          <w:i/>
          <w:iCs/>
          <w:sz w:val="24"/>
          <w:szCs w:val="24"/>
        </w:rPr>
        <w:t>member parliaments of the ASEAN Inter-Parliamentary Assembly (AIPA)</w:t>
      </w:r>
      <w:r w:rsidRPr="002A42E9">
        <w:rPr>
          <w:rFonts w:ascii="Times New Roman" w:hAnsi="Times New Roman" w:cs="Times New Roman"/>
          <w:sz w:val="24"/>
          <w:szCs w:val="24"/>
        </w:rPr>
        <w:t xml:space="preserve">, attending the 43rd AIPA General Assembly conducted on 20-25 November 2022, hosted by the Parliament of the Kingdom of Cambodia under the theme “Advancing Together for Sustainable, Inclusive and Resilient ASEAN”, </w:t>
      </w:r>
    </w:p>
    <w:p w14:paraId="418E304B" w14:textId="77777777" w:rsidR="00EE5162" w:rsidRPr="002A42E9" w:rsidRDefault="00EE5162" w:rsidP="00EE5162">
      <w:pPr>
        <w:spacing w:after="0" w:line="240" w:lineRule="auto"/>
        <w:jc w:val="both"/>
        <w:rPr>
          <w:rFonts w:ascii="Times New Roman" w:hAnsi="Times New Roman" w:cs="Times New Roman"/>
          <w:sz w:val="24"/>
          <w:szCs w:val="24"/>
        </w:rPr>
      </w:pPr>
    </w:p>
    <w:p w14:paraId="06DF928E" w14:textId="77777777" w:rsidR="00EE5162" w:rsidRPr="002A42E9" w:rsidRDefault="00EE5162" w:rsidP="00EE5162">
      <w:pPr>
        <w:spacing w:after="0" w:line="240" w:lineRule="auto"/>
        <w:jc w:val="both"/>
        <w:rPr>
          <w:rFonts w:ascii="Times New Roman" w:eastAsia="Times New Roman" w:hAnsi="Times New Roman" w:cs="Times New Roman"/>
          <w:sz w:val="24"/>
          <w:szCs w:val="24"/>
        </w:rPr>
      </w:pPr>
      <w:r w:rsidRPr="002A42E9">
        <w:rPr>
          <w:rFonts w:ascii="Times New Roman" w:eastAsia="Times New Roman" w:hAnsi="Times New Roman" w:cs="Times New Roman"/>
          <w:b/>
          <w:bCs/>
          <w:i/>
          <w:iCs/>
          <w:sz w:val="24"/>
          <w:szCs w:val="24"/>
        </w:rPr>
        <w:t>Recalling</w:t>
      </w:r>
      <w:r w:rsidRPr="002A42E9">
        <w:rPr>
          <w:rFonts w:ascii="Times New Roman" w:eastAsia="Times New Roman" w:hAnsi="Times New Roman" w:cs="Times New Roman"/>
          <w:sz w:val="24"/>
          <w:szCs w:val="24"/>
        </w:rPr>
        <w:t xml:space="preserve"> the Implementation Plan of ASEAN Comprehensive Recovery Framework adopted at the 37th ASEAN Summit, key areas of focus for a sustainable and resilient future in ASEAN include Circular Economy, Sustainable Energy, Green Infrastructure, Sustainable Investments, Sustainable Agriculture and Sustainable Financing, the Joint Communique of the 55th ASEAN Foreign Ministers’ Meeting adopted in August 2022 in Phnom Penh, Kingdom of Cambodia, and the United Nations Agenda 2030 for Sustainable Development;</w:t>
      </w:r>
    </w:p>
    <w:p w14:paraId="4A05F4E0" w14:textId="77777777" w:rsidR="00EE5162" w:rsidRPr="002A42E9" w:rsidRDefault="00EE5162" w:rsidP="00EE5162">
      <w:pPr>
        <w:spacing w:after="0" w:line="240" w:lineRule="auto"/>
        <w:jc w:val="both"/>
        <w:rPr>
          <w:rFonts w:ascii="Times New Roman" w:eastAsia="Times New Roman" w:hAnsi="Times New Roman" w:cs="Times New Roman"/>
          <w:sz w:val="24"/>
          <w:szCs w:val="24"/>
        </w:rPr>
      </w:pPr>
    </w:p>
    <w:p w14:paraId="6190246B" w14:textId="77777777" w:rsidR="00EE5162" w:rsidRPr="002A42E9" w:rsidRDefault="00EE5162" w:rsidP="00EE5162">
      <w:pPr>
        <w:spacing w:after="0" w:line="240" w:lineRule="auto"/>
        <w:jc w:val="both"/>
        <w:rPr>
          <w:rFonts w:ascii="Times New Roman" w:hAnsi="Times New Roman" w:cs="Times New Roman"/>
          <w:sz w:val="24"/>
          <w:szCs w:val="24"/>
        </w:rPr>
      </w:pPr>
      <w:r w:rsidRPr="002A42E9">
        <w:rPr>
          <w:rFonts w:ascii="Times New Roman" w:hAnsi="Times New Roman" w:cs="Times New Roman"/>
          <w:b/>
          <w:bCs/>
          <w:i/>
          <w:iCs/>
          <w:sz w:val="24"/>
          <w:szCs w:val="24"/>
        </w:rPr>
        <w:t xml:space="preserve">Supporting </w:t>
      </w:r>
      <w:r w:rsidRPr="002A42E9">
        <w:rPr>
          <w:rFonts w:ascii="Times New Roman" w:hAnsi="Times New Roman" w:cs="Times New Roman"/>
          <w:sz w:val="24"/>
          <w:szCs w:val="24"/>
        </w:rPr>
        <w:t>the</w:t>
      </w:r>
      <w:r>
        <w:rPr>
          <w:rFonts w:ascii="Times New Roman" w:hAnsi="Times New Roman" w:cs="Times New Roman"/>
          <w:sz w:val="24"/>
          <w:szCs w:val="24"/>
        </w:rPr>
        <w:t xml:space="preserve"> proposed development of</w:t>
      </w:r>
      <w:r w:rsidRPr="002A42E9">
        <w:rPr>
          <w:rFonts w:ascii="Times New Roman" w:hAnsi="Times New Roman" w:cs="Times New Roman"/>
          <w:sz w:val="24"/>
          <w:szCs w:val="24"/>
        </w:rPr>
        <w:t xml:space="preserve"> ASEAN Green </w:t>
      </w:r>
      <w:r w:rsidRPr="0020520A">
        <w:rPr>
          <w:rFonts w:ascii="Times New Roman" w:hAnsi="Times New Roman" w:cs="Times New Roman"/>
          <w:sz w:val="24"/>
          <w:szCs w:val="24"/>
        </w:rPr>
        <w:t>Deal</w:t>
      </w:r>
      <w:r w:rsidRPr="00A23ED3">
        <w:rPr>
          <w:rFonts w:ascii="Times New Roman" w:hAnsi="Times New Roman" w:cs="Times New Roman"/>
          <w:sz w:val="24"/>
          <w:szCs w:val="24"/>
        </w:rPr>
        <w:t xml:space="preserve"> by Prime Minister Hun Sen, the ASEAN Chair 2022</w:t>
      </w:r>
      <w:r>
        <w:rPr>
          <w:rFonts w:ascii="Times New Roman" w:hAnsi="Times New Roman" w:cs="Times New Roman"/>
          <w:sz w:val="24"/>
          <w:szCs w:val="24"/>
        </w:rPr>
        <w:t>,</w:t>
      </w:r>
      <w:r w:rsidRPr="00A23ED3">
        <w:rPr>
          <w:rFonts w:ascii="Times New Roman" w:hAnsi="Times New Roman" w:cs="Times New Roman"/>
          <w:sz w:val="24"/>
          <w:szCs w:val="24"/>
        </w:rPr>
        <w:t xml:space="preserve"> and </w:t>
      </w:r>
      <w:r w:rsidRPr="0020520A">
        <w:rPr>
          <w:rFonts w:ascii="Times New Roman" w:hAnsi="Times New Roman" w:cs="Times New Roman"/>
          <w:sz w:val="24"/>
          <w:szCs w:val="24"/>
        </w:rPr>
        <w:t>ASEAN Chair’s Statement</w:t>
      </w:r>
      <w:r w:rsidRPr="002A42E9">
        <w:rPr>
          <w:rFonts w:ascii="Times New Roman" w:hAnsi="Times New Roman" w:cs="Times New Roman"/>
          <w:sz w:val="24"/>
          <w:szCs w:val="24"/>
        </w:rPr>
        <w:t xml:space="preserve"> on Addressing Challenges Together</w:t>
      </w:r>
      <w:r>
        <w:rPr>
          <w:rFonts w:ascii="Times New Roman" w:hAnsi="Times New Roman" w:cs="Times New Roman"/>
          <w:sz w:val="24"/>
          <w:szCs w:val="24"/>
        </w:rPr>
        <w:t xml:space="preserve">, which was </w:t>
      </w:r>
      <w:r w:rsidRPr="002A42E9">
        <w:rPr>
          <w:rFonts w:ascii="Times New Roman" w:hAnsi="Times New Roman" w:cs="Times New Roman"/>
          <w:sz w:val="24"/>
          <w:szCs w:val="24"/>
        </w:rPr>
        <w:t>adopted on 13 November 2022 in Phnom Penh, the Kingdom of Cambodia;</w:t>
      </w:r>
    </w:p>
    <w:p w14:paraId="71D1FE0D" w14:textId="77777777" w:rsidR="00EE5162" w:rsidRPr="002A42E9" w:rsidRDefault="00EE5162" w:rsidP="00EE5162">
      <w:pPr>
        <w:spacing w:after="0" w:line="240" w:lineRule="auto"/>
        <w:jc w:val="both"/>
        <w:rPr>
          <w:rFonts w:ascii="Times New Roman" w:hAnsi="Times New Roman" w:cs="Times New Roman"/>
          <w:sz w:val="24"/>
          <w:szCs w:val="24"/>
        </w:rPr>
      </w:pPr>
    </w:p>
    <w:p w14:paraId="200C291E" w14:textId="77777777" w:rsidR="00EE5162" w:rsidRDefault="00EE5162" w:rsidP="00EE5162">
      <w:pPr>
        <w:spacing w:after="0" w:line="240" w:lineRule="auto"/>
        <w:jc w:val="both"/>
        <w:rPr>
          <w:rFonts w:ascii="Times New Roman" w:hAnsi="Times New Roman" w:cs="Times New Roman"/>
          <w:sz w:val="24"/>
          <w:szCs w:val="24"/>
        </w:rPr>
      </w:pPr>
      <w:proofErr w:type="spellStart"/>
      <w:r w:rsidRPr="002A42E9">
        <w:rPr>
          <w:rFonts w:ascii="Times New Roman" w:hAnsi="Times New Roman" w:cs="Times New Roman"/>
          <w:b/>
          <w:bCs/>
          <w:i/>
          <w:iCs/>
          <w:sz w:val="24"/>
          <w:szCs w:val="24"/>
        </w:rPr>
        <w:t>Recognising</w:t>
      </w:r>
      <w:proofErr w:type="spellEnd"/>
      <w:r w:rsidRPr="002A42E9">
        <w:rPr>
          <w:rFonts w:ascii="Times New Roman" w:hAnsi="Times New Roman" w:cs="Times New Roman"/>
          <w:sz w:val="24"/>
          <w:szCs w:val="24"/>
        </w:rPr>
        <w:t xml:space="preserve"> the spirit of the ASEAN Economic Community Blueprint 2025 and ASEAN Community Vision 2025 and the increasingly vital role of the ASEAN Member States (AMS) in promoting corporate social responsibility in environmental, social and governance areas into the ASEAN community to achieve sustainable and inclusive growth for the region;</w:t>
      </w:r>
    </w:p>
    <w:p w14:paraId="0D922910" w14:textId="77777777" w:rsidR="00EE5162" w:rsidRPr="002A42E9" w:rsidRDefault="00EE5162" w:rsidP="00EE5162">
      <w:pPr>
        <w:spacing w:after="0" w:line="240" w:lineRule="auto"/>
        <w:jc w:val="both"/>
        <w:rPr>
          <w:rFonts w:ascii="Times New Roman" w:hAnsi="Times New Roman" w:cs="Times New Roman"/>
          <w:sz w:val="24"/>
          <w:szCs w:val="24"/>
        </w:rPr>
      </w:pPr>
    </w:p>
    <w:p w14:paraId="3B3DF107" w14:textId="77777777" w:rsidR="00EE5162" w:rsidRPr="002A42E9" w:rsidRDefault="00EE5162" w:rsidP="00EE5162">
      <w:pPr>
        <w:spacing w:after="0" w:line="240" w:lineRule="auto"/>
        <w:jc w:val="both"/>
        <w:rPr>
          <w:rFonts w:ascii="Times New Roman" w:hAnsi="Times New Roman" w:cs="Times New Roman"/>
          <w:sz w:val="24"/>
          <w:szCs w:val="24"/>
        </w:rPr>
      </w:pPr>
      <w:r w:rsidRPr="002A42E9">
        <w:rPr>
          <w:rFonts w:ascii="Times New Roman" w:hAnsi="Times New Roman" w:cs="Times New Roman"/>
          <w:b/>
          <w:bCs/>
          <w:i/>
          <w:iCs/>
          <w:sz w:val="24"/>
          <w:szCs w:val="24"/>
        </w:rPr>
        <w:t>Acknowledging</w:t>
      </w:r>
      <w:r w:rsidRPr="002A42E9">
        <w:rPr>
          <w:rFonts w:ascii="Times New Roman" w:hAnsi="Times New Roman" w:cs="Times New Roman"/>
          <w:sz w:val="24"/>
          <w:szCs w:val="24"/>
        </w:rPr>
        <w:t xml:space="preserve"> the increasingly important roles of parliaments and parliamentarians in not only making legislations but also supporting sustainable development and post-pandemic economic recovery as well as in promoting peacebuilding and people-to-people relations;</w:t>
      </w:r>
      <w:r>
        <w:rPr>
          <w:rFonts w:ascii="Times New Roman" w:hAnsi="Times New Roman" w:cs="Times New Roman"/>
          <w:strike/>
          <w:sz w:val="24"/>
          <w:szCs w:val="24"/>
        </w:rPr>
        <w:t xml:space="preserve"> </w:t>
      </w:r>
    </w:p>
    <w:p w14:paraId="52546572" w14:textId="77777777" w:rsidR="00EE5162" w:rsidRPr="002A42E9" w:rsidRDefault="00EE5162" w:rsidP="00EE5162">
      <w:pPr>
        <w:spacing w:after="0" w:line="240" w:lineRule="auto"/>
        <w:jc w:val="both"/>
        <w:rPr>
          <w:rFonts w:ascii="Times New Roman" w:hAnsi="Times New Roman" w:cs="Times New Roman"/>
          <w:sz w:val="24"/>
          <w:szCs w:val="24"/>
        </w:rPr>
      </w:pPr>
    </w:p>
    <w:p w14:paraId="0AC4A055" w14:textId="77777777" w:rsidR="00EE5162" w:rsidRDefault="00EE5162" w:rsidP="00EE5162">
      <w:pPr>
        <w:spacing w:after="0" w:line="240" w:lineRule="auto"/>
        <w:jc w:val="both"/>
        <w:rPr>
          <w:rFonts w:ascii="Times New Roman" w:hAnsi="Times New Roman" w:cs="Times New Roman"/>
          <w:sz w:val="24"/>
          <w:szCs w:val="24"/>
        </w:rPr>
      </w:pPr>
      <w:r w:rsidRPr="002A42E9">
        <w:rPr>
          <w:rFonts w:ascii="Times New Roman" w:hAnsi="Times New Roman" w:cs="Times New Roman"/>
          <w:sz w:val="24"/>
          <w:szCs w:val="24"/>
        </w:rPr>
        <w:t xml:space="preserve">Henceforth, by means of </w:t>
      </w:r>
      <w:proofErr w:type="spellStart"/>
      <w:r w:rsidRPr="002A42E9">
        <w:rPr>
          <w:rFonts w:ascii="Times New Roman" w:hAnsi="Times New Roman" w:cs="Times New Roman"/>
          <w:sz w:val="24"/>
          <w:szCs w:val="24"/>
        </w:rPr>
        <w:t>gavalnising</w:t>
      </w:r>
      <w:proofErr w:type="spellEnd"/>
      <w:r w:rsidRPr="002A42E9">
        <w:rPr>
          <w:rFonts w:ascii="Times New Roman" w:hAnsi="Times New Roman" w:cs="Times New Roman"/>
          <w:sz w:val="24"/>
          <w:szCs w:val="24"/>
        </w:rPr>
        <w:t xml:space="preserve"> our collective strength and synergy</w:t>
      </w:r>
      <w:r>
        <w:rPr>
          <w:rFonts w:ascii="Times New Roman" w:hAnsi="Times New Roman" w:cs="Times New Roman"/>
          <w:sz w:val="24"/>
          <w:szCs w:val="24"/>
        </w:rPr>
        <w:t xml:space="preserve">, </w:t>
      </w:r>
    </w:p>
    <w:p w14:paraId="34478F28" w14:textId="77777777" w:rsidR="00EE5162" w:rsidRDefault="00EE5162" w:rsidP="00EE5162">
      <w:pPr>
        <w:spacing w:after="0" w:line="240" w:lineRule="auto"/>
        <w:jc w:val="both"/>
        <w:rPr>
          <w:rFonts w:ascii="Times New Roman" w:hAnsi="Times New Roman" w:cs="Times New Roman"/>
          <w:sz w:val="24"/>
          <w:szCs w:val="24"/>
        </w:rPr>
      </w:pPr>
    </w:p>
    <w:p w14:paraId="384BC6CD" w14:textId="77777777" w:rsidR="00EE5162" w:rsidRPr="002A42E9" w:rsidRDefault="00EE5162" w:rsidP="00EE5162">
      <w:pPr>
        <w:spacing w:after="240" w:line="240" w:lineRule="auto"/>
        <w:jc w:val="both"/>
        <w:rPr>
          <w:rFonts w:ascii="Times New Roman" w:hAnsi="Times New Roman" w:cs="Times New Roman"/>
          <w:sz w:val="24"/>
          <w:szCs w:val="24"/>
        </w:rPr>
      </w:pPr>
      <w:r w:rsidRPr="006163A7">
        <w:rPr>
          <w:rFonts w:ascii="Times New Roman" w:hAnsi="Times New Roman" w:cs="Times New Roman"/>
          <w:b/>
          <w:bCs/>
          <w:i/>
          <w:iCs/>
          <w:sz w:val="24"/>
          <w:szCs w:val="24"/>
          <w:lang w:val="en-GB"/>
        </w:rPr>
        <w:t>Hereby resolves to:</w:t>
      </w:r>
    </w:p>
    <w:p w14:paraId="4E167512" w14:textId="77777777" w:rsidR="00EE5162" w:rsidRPr="002A42E9" w:rsidRDefault="00EE5162" w:rsidP="00EE5162">
      <w:pPr>
        <w:pStyle w:val="ListParagraph"/>
        <w:numPr>
          <w:ilvl w:val="0"/>
          <w:numId w:val="1"/>
        </w:numPr>
        <w:spacing w:after="0" w:line="240" w:lineRule="auto"/>
        <w:ind w:left="360"/>
        <w:jc w:val="both"/>
        <w:rPr>
          <w:rFonts w:ascii="Times New Roman" w:hAnsi="Times New Roman" w:cs="Times New Roman"/>
          <w:sz w:val="24"/>
          <w:szCs w:val="24"/>
        </w:rPr>
      </w:pPr>
      <w:r w:rsidRPr="002A42E9">
        <w:rPr>
          <w:rFonts w:ascii="Times New Roman" w:hAnsi="Times New Roman" w:cs="Times New Roman"/>
          <w:b/>
          <w:bCs/>
          <w:i/>
          <w:iCs/>
          <w:sz w:val="24"/>
          <w:szCs w:val="24"/>
        </w:rPr>
        <w:t>Affirm and reaffirm</w:t>
      </w:r>
      <w:r w:rsidRPr="002A42E9">
        <w:rPr>
          <w:rFonts w:ascii="Times New Roman" w:hAnsi="Times New Roman" w:cs="Times New Roman"/>
          <w:sz w:val="24"/>
          <w:szCs w:val="24"/>
        </w:rPr>
        <w:t xml:space="preserve"> the deliberate intent of our parliaments to promote sustainable and inclusive development to serve the needs of the people and promote the well-being of the people by applying the Environmental, Social and Governance (ESG) approach; </w:t>
      </w:r>
    </w:p>
    <w:p w14:paraId="4E962222" w14:textId="77777777" w:rsidR="00EE5162" w:rsidRPr="002A42E9" w:rsidRDefault="00EE5162" w:rsidP="00EE5162">
      <w:pPr>
        <w:pStyle w:val="ListParagraph"/>
        <w:spacing w:after="0" w:line="240" w:lineRule="auto"/>
        <w:ind w:left="360"/>
        <w:jc w:val="both"/>
        <w:rPr>
          <w:rFonts w:ascii="Times New Roman" w:hAnsi="Times New Roman" w:cs="Times New Roman"/>
          <w:sz w:val="24"/>
          <w:szCs w:val="24"/>
        </w:rPr>
      </w:pPr>
    </w:p>
    <w:p w14:paraId="70A85016" w14:textId="77777777" w:rsidR="00EE5162" w:rsidRPr="002A42E9" w:rsidRDefault="00EE5162" w:rsidP="00EE5162">
      <w:pPr>
        <w:pStyle w:val="ListParagraph"/>
        <w:numPr>
          <w:ilvl w:val="0"/>
          <w:numId w:val="1"/>
        </w:numPr>
        <w:spacing w:after="0" w:line="240" w:lineRule="auto"/>
        <w:ind w:left="360"/>
        <w:jc w:val="both"/>
        <w:rPr>
          <w:rFonts w:ascii="Times New Roman" w:hAnsi="Times New Roman" w:cs="Times New Roman"/>
          <w:sz w:val="24"/>
          <w:szCs w:val="24"/>
        </w:rPr>
      </w:pPr>
      <w:r w:rsidRPr="002A42E9">
        <w:rPr>
          <w:rFonts w:ascii="Times New Roman" w:hAnsi="Times New Roman" w:cs="Times New Roman"/>
          <w:b/>
          <w:bCs/>
          <w:i/>
          <w:iCs/>
          <w:sz w:val="24"/>
          <w:szCs w:val="24"/>
        </w:rPr>
        <w:lastRenderedPageBreak/>
        <w:t>Pledge</w:t>
      </w:r>
      <w:r w:rsidRPr="002A42E9">
        <w:rPr>
          <w:rFonts w:ascii="Times New Roman" w:hAnsi="Times New Roman" w:cs="Times New Roman"/>
          <w:sz w:val="24"/>
          <w:szCs w:val="24"/>
        </w:rPr>
        <w:t xml:space="preserve"> to promote cooperation and partnership among the AMS parliamentary platforms and mechanisms in </w:t>
      </w:r>
      <w:proofErr w:type="spellStart"/>
      <w:r w:rsidRPr="002A42E9">
        <w:rPr>
          <w:rFonts w:ascii="Times New Roman" w:hAnsi="Times New Roman" w:cs="Times New Roman"/>
          <w:sz w:val="24"/>
          <w:szCs w:val="24"/>
        </w:rPr>
        <w:t>revitalising</w:t>
      </w:r>
      <w:proofErr w:type="spellEnd"/>
      <w:r w:rsidRPr="002A42E9">
        <w:rPr>
          <w:rFonts w:ascii="Times New Roman" w:hAnsi="Times New Roman" w:cs="Times New Roman"/>
          <w:sz w:val="24"/>
          <w:szCs w:val="24"/>
        </w:rPr>
        <w:t xml:space="preserve"> sustainable and inclusive growth in ASEAN through parliamentary frameworks and mechanisms to contribute positively to enhancing ASEAN’s competitiveness and </w:t>
      </w:r>
      <w:proofErr w:type="spellStart"/>
      <w:r w:rsidRPr="002A42E9">
        <w:rPr>
          <w:rFonts w:ascii="Times New Roman" w:hAnsi="Times New Roman" w:cs="Times New Roman"/>
          <w:sz w:val="24"/>
          <w:szCs w:val="24"/>
        </w:rPr>
        <w:t>realising</w:t>
      </w:r>
      <w:proofErr w:type="spellEnd"/>
      <w:r w:rsidRPr="002A42E9">
        <w:rPr>
          <w:rFonts w:ascii="Times New Roman" w:hAnsi="Times New Roman" w:cs="Times New Roman"/>
          <w:sz w:val="24"/>
          <w:szCs w:val="24"/>
        </w:rPr>
        <w:t xml:space="preserve"> the sustainable, inclusive and resilient future of ASEAN;</w:t>
      </w:r>
    </w:p>
    <w:p w14:paraId="04153EC0" w14:textId="77777777" w:rsidR="00EE5162" w:rsidRPr="002A42E9" w:rsidRDefault="00EE5162" w:rsidP="00EE5162">
      <w:pPr>
        <w:pStyle w:val="ListParagraph"/>
        <w:rPr>
          <w:rFonts w:ascii="Times New Roman" w:hAnsi="Times New Roman" w:cs="Times New Roman"/>
          <w:sz w:val="24"/>
          <w:szCs w:val="24"/>
        </w:rPr>
      </w:pPr>
    </w:p>
    <w:p w14:paraId="3E150ED0" w14:textId="77777777" w:rsidR="00EE5162" w:rsidRPr="002A42E9" w:rsidRDefault="00EE5162" w:rsidP="00EE5162">
      <w:pPr>
        <w:pStyle w:val="ListParagraph"/>
        <w:numPr>
          <w:ilvl w:val="0"/>
          <w:numId w:val="1"/>
        </w:numPr>
        <w:spacing w:after="0" w:line="240" w:lineRule="auto"/>
        <w:ind w:left="360"/>
        <w:jc w:val="both"/>
        <w:rPr>
          <w:rFonts w:ascii="Times New Roman" w:hAnsi="Times New Roman" w:cs="Times New Roman"/>
          <w:sz w:val="24"/>
          <w:szCs w:val="24"/>
        </w:rPr>
      </w:pPr>
      <w:r w:rsidRPr="002A42E9">
        <w:rPr>
          <w:rFonts w:ascii="Times New Roman" w:hAnsi="Times New Roman" w:cs="Times New Roman"/>
          <w:b/>
          <w:bCs/>
          <w:i/>
          <w:iCs/>
          <w:sz w:val="24"/>
          <w:szCs w:val="24"/>
        </w:rPr>
        <w:t>Urge</w:t>
      </w:r>
      <w:r w:rsidRPr="002A42E9">
        <w:rPr>
          <w:rFonts w:ascii="Times New Roman" w:hAnsi="Times New Roman" w:cs="Times New Roman"/>
          <w:sz w:val="24"/>
          <w:szCs w:val="24"/>
        </w:rPr>
        <w:t xml:space="preserve"> the governments of the ASEAN Member States and all relevant stakeholders to commit to the Implementation Plan of ASEAN Comprehensive Recovery Framework adopted at the 37th ASEAN Summit to achieve an inclusive and resilient future of ASEAN in such areas as </w:t>
      </w:r>
      <w:r w:rsidRPr="002A42E9">
        <w:rPr>
          <w:rFonts w:ascii="Times New Roman" w:eastAsia="Times New Roman" w:hAnsi="Times New Roman" w:cs="Times New Roman"/>
          <w:sz w:val="24"/>
          <w:szCs w:val="24"/>
        </w:rPr>
        <w:t>circular economy, sustainable energy, green infrastructure, sustainable investments, sustainable agriculture and sustainable finance;</w:t>
      </w:r>
    </w:p>
    <w:p w14:paraId="48E60AD8" w14:textId="77777777" w:rsidR="00EE5162" w:rsidRPr="002A42E9" w:rsidRDefault="00EE5162" w:rsidP="00EE5162">
      <w:pPr>
        <w:spacing w:after="0" w:line="240" w:lineRule="auto"/>
        <w:jc w:val="both"/>
        <w:rPr>
          <w:rFonts w:ascii="Times New Roman" w:hAnsi="Times New Roman" w:cs="Times New Roman"/>
          <w:sz w:val="24"/>
          <w:szCs w:val="24"/>
        </w:rPr>
      </w:pPr>
    </w:p>
    <w:p w14:paraId="3C3ACCAC" w14:textId="77777777" w:rsidR="00EE5162" w:rsidRDefault="00EE5162" w:rsidP="00EE5162">
      <w:pPr>
        <w:pStyle w:val="ListParagraph"/>
        <w:numPr>
          <w:ilvl w:val="0"/>
          <w:numId w:val="1"/>
        </w:numPr>
        <w:spacing w:after="0" w:line="240" w:lineRule="auto"/>
        <w:ind w:left="360"/>
        <w:jc w:val="both"/>
        <w:rPr>
          <w:rFonts w:ascii="Times New Roman" w:hAnsi="Times New Roman" w:cs="Times New Roman"/>
          <w:sz w:val="24"/>
          <w:szCs w:val="24"/>
        </w:rPr>
      </w:pPr>
      <w:r w:rsidRPr="002A42E9">
        <w:rPr>
          <w:rFonts w:ascii="Times New Roman" w:hAnsi="Times New Roman" w:cs="Times New Roman"/>
          <w:b/>
          <w:bCs/>
          <w:i/>
          <w:iCs/>
          <w:sz w:val="24"/>
          <w:szCs w:val="24"/>
        </w:rPr>
        <w:t>Call upon</w:t>
      </w:r>
      <w:r w:rsidRPr="002A42E9">
        <w:rPr>
          <w:rFonts w:ascii="Times New Roman" w:hAnsi="Times New Roman" w:cs="Times New Roman"/>
          <w:sz w:val="24"/>
          <w:szCs w:val="24"/>
        </w:rPr>
        <w:t xml:space="preserve"> the governments of the ASEAN Member States to address the challenges together by developing regional standards for </w:t>
      </w:r>
      <w:r w:rsidRPr="002A42E9">
        <w:rPr>
          <w:rFonts w:ascii="Times New Roman" w:eastAsia="Times New Roman" w:hAnsi="Times New Roman" w:cs="Times New Roman"/>
          <w:spacing w:val="2"/>
          <w:sz w:val="24"/>
          <w:szCs w:val="24"/>
        </w:rPr>
        <w:t>the ASEAN ESG modalities</w:t>
      </w:r>
      <w:r w:rsidRPr="002A42E9">
        <w:rPr>
          <w:rFonts w:ascii="Times New Roman" w:hAnsi="Times New Roman" w:cs="Times New Roman"/>
          <w:sz w:val="24"/>
          <w:szCs w:val="24"/>
        </w:rPr>
        <w:t xml:space="preserve"> and promoting environmental stewardship, social protection, and labor standards to a higher level, much in line with those of the standards applied in those export markets, for example under the EU Green Deal and in line with the vision and roadmap of ASEAN Economic Community 2025;</w:t>
      </w:r>
    </w:p>
    <w:p w14:paraId="36CAB1E9" w14:textId="77777777" w:rsidR="00EE5162" w:rsidRPr="00A23ED3" w:rsidRDefault="00EE5162" w:rsidP="00EE5162">
      <w:pPr>
        <w:pStyle w:val="ListParagraph"/>
        <w:rPr>
          <w:rFonts w:ascii="Times New Roman" w:hAnsi="Times New Roman" w:cs="Times New Roman"/>
          <w:sz w:val="24"/>
          <w:szCs w:val="24"/>
        </w:rPr>
      </w:pPr>
    </w:p>
    <w:p w14:paraId="1917FFCE" w14:textId="77777777" w:rsidR="00EE5162" w:rsidRPr="002A42E9" w:rsidRDefault="00EE5162" w:rsidP="00EE5162">
      <w:pPr>
        <w:pStyle w:val="ListParagraph"/>
        <w:numPr>
          <w:ilvl w:val="0"/>
          <w:numId w:val="1"/>
        </w:numPr>
        <w:spacing w:after="0" w:line="240" w:lineRule="auto"/>
        <w:ind w:left="360"/>
        <w:jc w:val="both"/>
        <w:rPr>
          <w:rFonts w:ascii="Times New Roman" w:hAnsi="Times New Roman" w:cs="Times New Roman"/>
          <w:sz w:val="24"/>
          <w:szCs w:val="24"/>
        </w:rPr>
      </w:pPr>
      <w:r w:rsidRPr="00A23ED3">
        <w:rPr>
          <w:rFonts w:ascii="Times New Roman" w:hAnsi="Times New Roman" w:cs="Times New Roman"/>
          <w:b/>
          <w:bCs/>
          <w:i/>
          <w:iCs/>
          <w:sz w:val="24"/>
          <w:szCs w:val="24"/>
        </w:rPr>
        <w:t>Further urge</w:t>
      </w:r>
      <w:r>
        <w:rPr>
          <w:rFonts w:ascii="Times New Roman" w:hAnsi="Times New Roman" w:cs="Times New Roman"/>
          <w:sz w:val="24"/>
          <w:szCs w:val="24"/>
        </w:rPr>
        <w:t xml:space="preserve"> the international community, including governments, private sector and civil society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in ASEAN to deepen cooperation and partnership in investment in and development of clean and renewable energy and in the sharing of expertise as well as technical and financial resources in global commitments to embrace energy transition and Circular Economy, reduce carbon footprints and manage climate change adaptions;</w:t>
      </w:r>
    </w:p>
    <w:p w14:paraId="48BD323D" w14:textId="77777777" w:rsidR="00EE5162" w:rsidRPr="002A42E9" w:rsidRDefault="00EE5162" w:rsidP="00EE5162">
      <w:pPr>
        <w:spacing w:after="0" w:line="240" w:lineRule="auto"/>
        <w:jc w:val="both"/>
        <w:rPr>
          <w:rFonts w:ascii="Times New Roman" w:hAnsi="Times New Roman" w:cs="Times New Roman"/>
          <w:sz w:val="24"/>
          <w:szCs w:val="24"/>
        </w:rPr>
      </w:pPr>
    </w:p>
    <w:p w14:paraId="1D3D350A" w14:textId="77777777" w:rsidR="00EE5162" w:rsidRPr="002A42E9" w:rsidRDefault="00EE5162" w:rsidP="00EE5162">
      <w:pPr>
        <w:pStyle w:val="ListParagraph"/>
        <w:numPr>
          <w:ilvl w:val="0"/>
          <w:numId w:val="1"/>
        </w:numPr>
        <w:spacing w:after="0" w:line="240" w:lineRule="auto"/>
        <w:ind w:left="360"/>
        <w:jc w:val="both"/>
        <w:rPr>
          <w:rFonts w:ascii="Times New Roman" w:hAnsi="Times New Roman" w:cs="Times New Roman"/>
          <w:sz w:val="24"/>
          <w:szCs w:val="24"/>
        </w:rPr>
      </w:pPr>
      <w:r w:rsidRPr="002A42E9">
        <w:rPr>
          <w:rFonts w:ascii="Times New Roman" w:hAnsi="Times New Roman" w:cs="Times New Roman"/>
          <w:b/>
          <w:bCs/>
          <w:i/>
          <w:iCs/>
          <w:sz w:val="24"/>
          <w:szCs w:val="24"/>
        </w:rPr>
        <w:t>Encourage</w:t>
      </w:r>
      <w:r w:rsidRPr="002A42E9">
        <w:rPr>
          <w:rFonts w:ascii="Times New Roman" w:hAnsi="Times New Roman" w:cs="Times New Roman"/>
          <w:sz w:val="24"/>
          <w:szCs w:val="24"/>
        </w:rPr>
        <w:t xml:space="preserve"> the AIPA member parliaments to take active and proactive roles in the discussion and policymaking on ESG approach that signifies the ASEAN’s greater attention to and acting in unison to constructively promote green growth and green recovery through applications of green technologies and practices in corporate governance, environmental governance and sustainable management of scarce natural resources used in both industrial and non-industrial sectors;</w:t>
      </w:r>
    </w:p>
    <w:p w14:paraId="5028832B" w14:textId="77777777" w:rsidR="00EE5162" w:rsidRPr="002A42E9" w:rsidRDefault="00EE5162" w:rsidP="00EE5162">
      <w:pPr>
        <w:pStyle w:val="ListParagraph"/>
        <w:rPr>
          <w:rFonts w:ascii="Times New Roman" w:hAnsi="Times New Roman" w:cs="Times New Roman"/>
          <w:sz w:val="24"/>
          <w:szCs w:val="24"/>
        </w:rPr>
      </w:pPr>
    </w:p>
    <w:p w14:paraId="3D3CEDDA" w14:textId="77777777" w:rsidR="00EE5162" w:rsidRPr="002A42E9" w:rsidRDefault="00EE5162" w:rsidP="00EE5162">
      <w:pPr>
        <w:pStyle w:val="ListParagraph"/>
        <w:numPr>
          <w:ilvl w:val="0"/>
          <w:numId w:val="1"/>
        </w:numPr>
        <w:spacing w:after="0" w:line="240" w:lineRule="auto"/>
        <w:ind w:left="360"/>
        <w:jc w:val="both"/>
        <w:rPr>
          <w:rFonts w:ascii="Times New Roman" w:hAnsi="Times New Roman" w:cs="Times New Roman"/>
          <w:sz w:val="24"/>
          <w:szCs w:val="24"/>
        </w:rPr>
      </w:pPr>
      <w:r w:rsidRPr="002A42E9">
        <w:rPr>
          <w:rFonts w:ascii="Times New Roman" w:hAnsi="Times New Roman" w:cs="Times New Roman"/>
          <w:b/>
          <w:bCs/>
          <w:i/>
          <w:iCs/>
          <w:sz w:val="24"/>
          <w:szCs w:val="24"/>
        </w:rPr>
        <w:t>Further urge</w:t>
      </w:r>
      <w:r w:rsidRPr="002A42E9">
        <w:rPr>
          <w:rFonts w:ascii="Times New Roman" w:hAnsi="Times New Roman" w:cs="Times New Roman"/>
          <w:sz w:val="24"/>
          <w:szCs w:val="24"/>
        </w:rPr>
        <w:t xml:space="preserve"> the governments of the </w:t>
      </w:r>
      <w:r>
        <w:rPr>
          <w:rFonts w:ascii="Times New Roman" w:hAnsi="Times New Roman" w:cs="Times New Roman"/>
          <w:sz w:val="24"/>
          <w:szCs w:val="24"/>
        </w:rPr>
        <w:t>AMS</w:t>
      </w:r>
      <w:r w:rsidRPr="002A42E9">
        <w:rPr>
          <w:rFonts w:ascii="Times New Roman" w:hAnsi="Times New Roman" w:cs="Times New Roman"/>
          <w:sz w:val="24"/>
          <w:szCs w:val="24"/>
        </w:rPr>
        <w:t xml:space="preserve"> to develop a regional action plan and an implementation framework, such as the key performance indicators to review and assess the progress, as well as a regional approach that </w:t>
      </w:r>
      <w:proofErr w:type="spellStart"/>
      <w:r w:rsidRPr="002A42E9">
        <w:rPr>
          <w:rFonts w:ascii="Times New Roman" w:hAnsi="Times New Roman" w:cs="Times New Roman"/>
          <w:sz w:val="24"/>
          <w:szCs w:val="24"/>
        </w:rPr>
        <w:t>incentivises</w:t>
      </w:r>
      <w:proofErr w:type="spellEnd"/>
      <w:r w:rsidRPr="002A42E9">
        <w:rPr>
          <w:rFonts w:ascii="Times New Roman" w:hAnsi="Times New Roman" w:cs="Times New Roman"/>
          <w:sz w:val="24"/>
          <w:szCs w:val="24"/>
        </w:rPr>
        <w:t xml:space="preserve"> the activities of the private sectors or their investment in areas that contribute to the promotion of the ESG practices in their private businesses and corporate transactions; and</w:t>
      </w:r>
    </w:p>
    <w:p w14:paraId="657D86E1" w14:textId="77777777" w:rsidR="00EE5162" w:rsidRPr="002A42E9" w:rsidRDefault="00EE5162" w:rsidP="00EE5162">
      <w:pPr>
        <w:pStyle w:val="ListParagraph"/>
        <w:rPr>
          <w:rFonts w:ascii="Times New Roman" w:hAnsi="Times New Roman" w:cs="Times New Roman"/>
          <w:sz w:val="24"/>
          <w:szCs w:val="24"/>
        </w:rPr>
      </w:pPr>
    </w:p>
    <w:p w14:paraId="1BAC58E8" w14:textId="77777777" w:rsidR="00EE5162" w:rsidRPr="002A42E9" w:rsidRDefault="00EE5162" w:rsidP="00EE5162">
      <w:pPr>
        <w:pStyle w:val="ListParagraph"/>
        <w:numPr>
          <w:ilvl w:val="0"/>
          <w:numId w:val="1"/>
        </w:numPr>
        <w:spacing w:after="0" w:line="240" w:lineRule="auto"/>
        <w:ind w:left="360"/>
        <w:jc w:val="both"/>
        <w:rPr>
          <w:rFonts w:ascii="Times New Roman" w:hAnsi="Times New Roman" w:cs="Times New Roman"/>
          <w:sz w:val="24"/>
          <w:szCs w:val="24"/>
        </w:rPr>
      </w:pPr>
      <w:r w:rsidRPr="002A42E9">
        <w:rPr>
          <w:rFonts w:ascii="Times New Roman" w:eastAsia="Times New Roman" w:hAnsi="Times New Roman" w:cs="Times New Roman"/>
          <w:b/>
          <w:bCs/>
          <w:i/>
          <w:iCs/>
          <w:spacing w:val="2"/>
          <w:sz w:val="24"/>
          <w:szCs w:val="24"/>
        </w:rPr>
        <w:t>Further encourage</w:t>
      </w:r>
      <w:r w:rsidRPr="002A42E9">
        <w:rPr>
          <w:rFonts w:ascii="Times New Roman" w:eastAsia="Times New Roman" w:hAnsi="Times New Roman" w:cs="Times New Roman"/>
          <w:spacing w:val="2"/>
          <w:sz w:val="24"/>
          <w:szCs w:val="24"/>
        </w:rPr>
        <w:t xml:space="preserve"> the governments and the private sectors to strengthen access to sustainable finance, access to market and </w:t>
      </w:r>
      <w:proofErr w:type="spellStart"/>
      <w:r w:rsidRPr="002A42E9">
        <w:rPr>
          <w:rFonts w:ascii="Times New Roman" w:eastAsia="Times New Roman" w:hAnsi="Times New Roman" w:cs="Times New Roman"/>
          <w:spacing w:val="2"/>
          <w:sz w:val="24"/>
          <w:szCs w:val="24"/>
        </w:rPr>
        <w:t>internationalisation</w:t>
      </w:r>
      <w:proofErr w:type="spellEnd"/>
      <w:r w:rsidRPr="002A42E9">
        <w:rPr>
          <w:rFonts w:ascii="Times New Roman" w:eastAsia="Times New Roman" w:hAnsi="Times New Roman" w:cs="Times New Roman"/>
          <w:spacing w:val="2"/>
          <w:sz w:val="24"/>
          <w:szCs w:val="24"/>
        </w:rPr>
        <w:t xml:space="preserve"> of goods and services produced under strict compliance with green growth and green recovery frameworks, environmental policies and MSMEs that promote sustainable use and effective governance of natural resources as well as legislation, regulation and taxation and improvement in institutional framework arrangements. </w:t>
      </w:r>
    </w:p>
    <w:p w14:paraId="044ADAB5" w14:textId="77777777" w:rsidR="004A377C" w:rsidRPr="004A377C" w:rsidRDefault="004A377C" w:rsidP="004A377C">
      <w:pPr>
        <w:tabs>
          <w:tab w:val="left" w:pos="284"/>
        </w:tabs>
        <w:spacing w:after="0" w:line="240" w:lineRule="auto"/>
        <w:ind w:right="26"/>
        <w:jc w:val="thaiDistribute"/>
        <w:rPr>
          <w:rFonts w:ascii="Times New Roman" w:hAnsi="Times New Roman" w:cs="Times New Roman"/>
          <w:iCs/>
          <w:color w:val="000000"/>
          <w:sz w:val="24"/>
          <w:szCs w:val="24"/>
        </w:rPr>
      </w:pPr>
    </w:p>
    <w:p w14:paraId="78D3E2CE" w14:textId="77777777" w:rsidR="00D8464D" w:rsidRPr="00634CF7" w:rsidRDefault="00D8464D" w:rsidP="00D8464D">
      <w:pPr>
        <w:spacing w:after="0" w:line="240" w:lineRule="auto"/>
        <w:jc w:val="thaiDistribute"/>
        <w:rPr>
          <w:rFonts w:ascii="Gotham Book" w:hAnsi="Gotham Book"/>
          <w:sz w:val="24"/>
          <w:szCs w:val="24"/>
        </w:rPr>
      </w:pPr>
    </w:p>
    <w:p w14:paraId="00252CAF" w14:textId="4F06CF89" w:rsidR="00477876" w:rsidRPr="00C81293" w:rsidRDefault="00477876" w:rsidP="00477876">
      <w:pPr>
        <w:spacing w:after="0" w:line="240" w:lineRule="auto"/>
        <w:contextualSpacing/>
        <w:jc w:val="both"/>
        <w:rPr>
          <w:rFonts w:ascii="Times New Roman" w:hAnsi="Times New Roman" w:cs="Times New Roman"/>
          <w:sz w:val="24"/>
          <w:szCs w:val="24"/>
        </w:rPr>
      </w:pPr>
      <w:bookmarkStart w:id="1" w:name="_Hlk107825403"/>
      <w:r w:rsidRPr="00CB0FE4">
        <w:rPr>
          <w:rFonts w:ascii="Times New Roman" w:hAnsi="Times New Roman" w:cs="Times New Roman"/>
          <w:sz w:val="24"/>
          <w:szCs w:val="24"/>
          <w:lang w:val="id-ID"/>
        </w:rPr>
        <w:t>Adopted on the</w:t>
      </w:r>
      <w:r>
        <w:rPr>
          <w:rFonts w:ascii="Times New Roman" w:hAnsi="Times New Roman" w:cs="Times New Roman"/>
          <w:sz w:val="24"/>
          <w:szCs w:val="24"/>
        </w:rPr>
        <w:t xml:space="preserve"> </w:t>
      </w:r>
      <w:r w:rsidR="00B14B99">
        <w:rPr>
          <w:rFonts w:ascii="Times New Roman" w:hAnsi="Times New Roman" w:cs="Times New Roman"/>
          <w:sz w:val="24"/>
          <w:szCs w:val="24"/>
        </w:rPr>
        <w:t>T</w:t>
      </w:r>
      <w:r>
        <w:rPr>
          <w:rFonts w:ascii="Times New Roman" w:hAnsi="Times New Roman" w:cs="Times New Roman"/>
          <w:sz w:val="24"/>
          <w:szCs w:val="24"/>
        </w:rPr>
        <w:t xml:space="preserve">wenty </w:t>
      </w:r>
      <w:r w:rsidR="00B14B99">
        <w:rPr>
          <w:rFonts w:ascii="Times New Roman" w:hAnsi="Times New Roman" w:cs="Times New Roman"/>
          <w:sz w:val="24"/>
          <w:szCs w:val="24"/>
        </w:rPr>
        <w:t>F</w:t>
      </w:r>
      <w:r w:rsidR="00477537">
        <w:rPr>
          <w:rFonts w:ascii="Times New Roman" w:hAnsi="Times New Roman" w:cs="Times New Roman"/>
          <w:sz w:val="24"/>
          <w:szCs w:val="24"/>
        </w:rPr>
        <w:t>ourth</w:t>
      </w:r>
      <w:r>
        <w:rPr>
          <w:rFonts w:ascii="Times New Roman" w:hAnsi="Times New Roman" w:cs="Times New Roman"/>
          <w:sz w:val="24"/>
          <w:szCs w:val="24"/>
        </w:rPr>
        <w:t xml:space="preserve"> day of November </w:t>
      </w:r>
      <w:r w:rsidR="00B14B99">
        <w:rPr>
          <w:rFonts w:ascii="Times New Roman" w:hAnsi="Times New Roman" w:cs="Times New Roman"/>
          <w:sz w:val="24"/>
          <w:szCs w:val="24"/>
        </w:rPr>
        <w:t>2022</w:t>
      </w:r>
      <w:r w:rsidRPr="00CB0FE4">
        <w:rPr>
          <w:rFonts w:ascii="Times New Roman" w:hAnsi="Times New Roman" w:cs="Times New Roman"/>
          <w:sz w:val="24"/>
          <w:szCs w:val="24"/>
          <w:lang w:val="id-ID"/>
        </w:rPr>
        <w:t xml:space="preserve"> in </w:t>
      </w:r>
      <w:r>
        <w:rPr>
          <w:rFonts w:ascii="Times New Roman" w:hAnsi="Times New Roman" w:cs="Times New Roman"/>
          <w:sz w:val="24"/>
          <w:szCs w:val="24"/>
        </w:rPr>
        <w:t>Phnom Penh, Cambodia.</w:t>
      </w:r>
    </w:p>
    <w:bookmarkEnd w:id="1"/>
    <w:p w14:paraId="0584D68D" w14:textId="77777777" w:rsidR="002003F0" w:rsidRPr="003F5EB6" w:rsidRDefault="002003F0" w:rsidP="002003F0">
      <w:pPr>
        <w:spacing w:after="0" w:line="240" w:lineRule="auto"/>
        <w:contextualSpacing/>
        <w:rPr>
          <w:rFonts w:ascii="Times New Roman" w:hAnsi="Times New Roman" w:cs="Times New Roman"/>
          <w:sz w:val="24"/>
          <w:szCs w:val="24"/>
          <w:u w:val="single"/>
          <w:rtl/>
        </w:rPr>
      </w:pPr>
      <w:r w:rsidRPr="003F5EB6">
        <w:rPr>
          <w:rFonts w:ascii="Times New Roman" w:hAnsi="Times New Roman" w:cs="Times New Roman"/>
          <w:noProof/>
          <w:cs/>
          <w:lang w:bidi="km-KH"/>
        </w:rPr>
        <w:drawing>
          <wp:inline distT="0" distB="0" distL="0" distR="0" wp14:anchorId="54279206" wp14:editId="0D19DB5D">
            <wp:extent cx="5683250" cy="34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3250" cy="349250"/>
                    </a:xfrm>
                    <a:prstGeom prst="rect">
                      <a:avLst/>
                    </a:prstGeom>
                    <a:noFill/>
                    <a:ln>
                      <a:noFill/>
                    </a:ln>
                  </pic:spPr>
                </pic:pic>
              </a:graphicData>
            </a:graphic>
          </wp:inline>
        </w:drawing>
      </w:r>
    </w:p>
    <w:p w14:paraId="3892E8AD" w14:textId="77777777" w:rsidR="006F5AF7" w:rsidRDefault="006F5AF7" w:rsidP="006F5AF7">
      <w:pPr>
        <w:spacing w:after="0" w:line="240" w:lineRule="auto"/>
        <w:contextualSpacing/>
        <w:rPr>
          <w:rFonts w:ascii="Gotham Book" w:hAnsi="Gotham Book"/>
          <w:sz w:val="24"/>
          <w:szCs w:val="24"/>
          <w:u w:val="single"/>
          <w:rtl/>
        </w:rPr>
      </w:pPr>
    </w:p>
    <w:p w14:paraId="76F519B3" w14:textId="77777777" w:rsidR="006F5AF7" w:rsidRDefault="006F5AF7" w:rsidP="006F5AF7">
      <w:pPr>
        <w:spacing w:after="0" w:line="240" w:lineRule="auto"/>
        <w:contextualSpacing/>
        <w:rPr>
          <w:rFonts w:ascii="Gotham Book" w:hAnsi="Gotham Book"/>
          <w:sz w:val="24"/>
          <w:szCs w:val="24"/>
          <w:u w:val="single"/>
          <w:rtl/>
        </w:rPr>
      </w:pPr>
    </w:p>
    <w:p w14:paraId="33E7D499" w14:textId="77777777" w:rsidR="006F5AF7" w:rsidRDefault="006F5AF7" w:rsidP="006F5AF7">
      <w:pPr>
        <w:spacing w:after="0" w:line="240" w:lineRule="auto"/>
        <w:contextualSpacing/>
        <w:rPr>
          <w:rFonts w:ascii="Gotham Book" w:hAnsi="Gotham Book"/>
          <w:sz w:val="24"/>
          <w:szCs w:val="24"/>
          <w:u w:val="single"/>
          <w:rtl/>
        </w:rPr>
      </w:pPr>
    </w:p>
    <w:p w14:paraId="5FD3D310" w14:textId="77777777" w:rsidR="006F5AF7" w:rsidRDefault="006F5AF7" w:rsidP="006F5AF7">
      <w:pPr>
        <w:spacing w:after="0" w:line="240" w:lineRule="auto"/>
        <w:contextualSpacing/>
        <w:rPr>
          <w:rFonts w:ascii="Gotham Book" w:hAnsi="Gotham Book"/>
          <w:sz w:val="24"/>
          <w:szCs w:val="24"/>
          <w:u w:val="single"/>
          <w:rtl/>
        </w:rPr>
      </w:pPr>
    </w:p>
    <w:p w14:paraId="5C54F2B7" w14:textId="77777777" w:rsidR="006F5AF7" w:rsidRDefault="006F5AF7" w:rsidP="006F5AF7">
      <w:pPr>
        <w:spacing w:after="0" w:line="240" w:lineRule="auto"/>
        <w:contextualSpacing/>
        <w:rPr>
          <w:rFonts w:ascii="Gotham Book" w:hAnsi="Gotham Book"/>
          <w:sz w:val="24"/>
          <w:szCs w:val="24"/>
          <w:u w:val="single"/>
          <w:rtl/>
        </w:rPr>
      </w:pPr>
    </w:p>
    <w:p w14:paraId="41F03185" w14:textId="77777777" w:rsidR="006F5AF7" w:rsidRDefault="006F5AF7" w:rsidP="006F5AF7">
      <w:pPr>
        <w:spacing w:after="0" w:line="240" w:lineRule="auto"/>
        <w:contextualSpacing/>
        <w:rPr>
          <w:rFonts w:ascii="Gotham Book" w:hAnsi="Gotham Book"/>
          <w:sz w:val="24"/>
          <w:szCs w:val="24"/>
          <w:u w:val="single"/>
          <w:rtl/>
        </w:rPr>
      </w:pPr>
    </w:p>
    <w:p w14:paraId="36A88965" w14:textId="77777777" w:rsidR="006F5AF7" w:rsidRDefault="006F5AF7" w:rsidP="006F5AF7">
      <w:pPr>
        <w:spacing w:after="0" w:line="240" w:lineRule="auto"/>
        <w:contextualSpacing/>
        <w:rPr>
          <w:rFonts w:ascii="Gotham Book" w:hAnsi="Gotham Book"/>
          <w:sz w:val="24"/>
          <w:szCs w:val="24"/>
          <w:u w:val="single"/>
          <w:rtl/>
        </w:rPr>
      </w:pPr>
    </w:p>
    <w:p w14:paraId="7AABA581" w14:textId="77777777" w:rsidR="006F5AF7" w:rsidRDefault="006F5AF7" w:rsidP="006F5AF7">
      <w:pPr>
        <w:spacing w:after="0" w:line="240" w:lineRule="auto"/>
        <w:contextualSpacing/>
        <w:rPr>
          <w:rFonts w:ascii="Gotham Book" w:hAnsi="Gotham Book"/>
          <w:sz w:val="24"/>
          <w:szCs w:val="24"/>
          <w:u w:val="single"/>
          <w:rtl/>
        </w:rPr>
      </w:pPr>
    </w:p>
    <w:p w14:paraId="4F3194A1" w14:textId="77777777" w:rsidR="006F5AF7" w:rsidRPr="00E66BCE" w:rsidRDefault="006F5AF7" w:rsidP="006F5AF7">
      <w:pPr>
        <w:spacing w:after="0" w:line="240" w:lineRule="auto"/>
        <w:contextualSpacing/>
        <w:rPr>
          <w:rFonts w:ascii="Gotham Book" w:hAnsi="Gotham Book"/>
          <w:sz w:val="24"/>
          <w:szCs w:val="24"/>
          <w:u w:val="single"/>
        </w:rPr>
      </w:pPr>
    </w:p>
    <w:sectPr w:rsidR="006F5AF7" w:rsidRPr="00E66BCE" w:rsidSect="00DF5E76">
      <w:pgSz w:w="11906" w:h="16838"/>
      <w:pgMar w:top="1152" w:right="746"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Leelawadee">
    <w:panose1 w:val="020B0502040204020203"/>
    <w:charset w:val="00"/>
    <w:family w:val="swiss"/>
    <w:pitch w:val="variable"/>
    <w:sig w:usb0="810000AF" w:usb1="4000204B" w:usb2="00000000" w:usb3="00000000" w:csb0="00010001" w:csb1="00000000"/>
  </w:font>
  <w:font w:name="Arial">
    <w:panose1 w:val="020B0604020202020204"/>
    <w:charset w:val="00"/>
    <w:family w:val="swiss"/>
    <w:pitch w:val="variable"/>
    <w:sig w:usb0="20002A87" w:usb1="80000000" w:usb2="00000008" w:usb3="00000000" w:csb0="000001FF" w:csb1="00000000"/>
  </w:font>
  <w:font w:name="Gotham Book">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818D4"/>
    <w:multiLevelType w:val="hybridMultilevel"/>
    <w:tmpl w:val="86285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8F71A9"/>
    <w:multiLevelType w:val="hybridMultilevel"/>
    <w:tmpl w:val="52A6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0MLCwMDQ3sjA1NDVT0lEKTi0uzszPAykwqgUA/0K94CwAAAA="/>
  </w:docVars>
  <w:rsids>
    <w:rsidRoot w:val="005F56B1"/>
    <w:rsid w:val="00001BF5"/>
    <w:rsid w:val="00035234"/>
    <w:rsid w:val="000B443E"/>
    <w:rsid w:val="001178CB"/>
    <w:rsid w:val="0017631B"/>
    <w:rsid w:val="001B7A17"/>
    <w:rsid w:val="001E6D7F"/>
    <w:rsid w:val="002003F0"/>
    <w:rsid w:val="00202D8D"/>
    <w:rsid w:val="00214A51"/>
    <w:rsid w:val="0024414E"/>
    <w:rsid w:val="00261BC6"/>
    <w:rsid w:val="00326D8D"/>
    <w:rsid w:val="003F5EB6"/>
    <w:rsid w:val="00471E2E"/>
    <w:rsid w:val="00477537"/>
    <w:rsid w:val="00477876"/>
    <w:rsid w:val="004813C3"/>
    <w:rsid w:val="004A377C"/>
    <w:rsid w:val="004E4D42"/>
    <w:rsid w:val="00505A08"/>
    <w:rsid w:val="005D749D"/>
    <w:rsid w:val="005F56B1"/>
    <w:rsid w:val="00634CF7"/>
    <w:rsid w:val="00644CCB"/>
    <w:rsid w:val="00674819"/>
    <w:rsid w:val="006F5AF7"/>
    <w:rsid w:val="00751A1A"/>
    <w:rsid w:val="00770C37"/>
    <w:rsid w:val="0077314C"/>
    <w:rsid w:val="00781730"/>
    <w:rsid w:val="007912B1"/>
    <w:rsid w:val="008117BF"/>
    <w:rsid w:val="008B353C"/>
    <w:rsid w:val="00921E33"/>
    <w:rsid w:val="009275DC"/>
    <w:rsid w:val="009A33AB"/>
    <w:rsid w:val="009B0F28"/>
    <w:rsid w:val="009D3EC5"/>
    <w:rsid w:val="00A319F5"/>
    <w:rsid w:val="00B023C7"/>
    <w:rsid w:val="00B10D24"/>
    <w:rsid w:val="00B14B99"/>
    <w:rsid w:val="00B21C27"/>
    <w:rsid w:val="00B51357"/>
    <w:rsid w:val="00B939CA"/>
    <w:rsid w:val="00BD478E"/>
    <w:rsid w:val="00C351EB"/>
    <w:rsid w:val="00C83638"/>
    <w:rsid w:val="00CA458A"/>
    <w:rsid w:val="00CA4F41"/>
    <w:rsid w:val="00CD6F61"/>
    <w:rsid w:val="00D0790E"/>
    <w:rsid w:val="00D8464D"/>
    <w:rsid w:val="00DF5E76"/>
    <w:rsid w:val="00E22E27"/>
    <w:rsid w:val="00E33AB3"/>
    <w:rsid w:val="00E346DE"/>
    <w:rsid w:val="00E60EB3"/>
    <w:rsid w:val="00E66BCE"/>
    <w:rsid w:val="00E8585E"/>
    <w:rsid w:val="00EE5162"/>
    <w:rsid w:val="00F3606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A3F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table" w:customStyle="1" w:styleId="TableGrid1">
    <w:name w:val="Table Grid1"/>
    <w:basedOn w:val="TableNormal"/>
    <w:next w:val="TableGrid"/>
    <w:uiPriority w:val="39"/>
    <w:rsid w:val="00644CC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bulleted list),Bullet 1 List,Dot pt,List Paragraph1,Colorful List - Accent 11,No Spacing1,List Paragraph Char Char Char,Indicator Text,Numbered Para 1,F5 List Paragraph,Bullet Points,List Paragraph2,MAIN CONTENT,Bullet 1"/>
    <w:basedOn w:val="Normal"/>
    <w:link w:val="ListParagraphChar"/>
    <w:uiPriority w:val="34"/>
    <w:qFormat/>
    <w:rsid w:val="00770C37"/>
    <w:pPr>
      <w:ind w:left="720"/>
      <w:contextualSpacing/>
    </w:pPr>
    <w:rPr>
      <w:szCs w:val="36"/>
      <w:lang w:bidi="km-KH"/>
    </w:rPr>
  </w:style>
  <w:style w:type="character" w:customStyle="1" w:styleId="ListParagraphChar">
    <w:name w:val="List Paragraph Char"/>
    <w:aliases w:val="List Paragraph (bulleted list) Char,Bullet 1 List Char,Dot pt Char,List Paragraph1 Char,Colorful List - Accent 11 Char,No Spacing1 Char,List Paragraph Char Char Char Char,Indicator Text Char,Numbered Para 1 Char,Bullet Points Char"/>
    <w:link w:val="ListParagraph"/>
    <w:locked/>
    <w:rsid w:val="00781730"/>
    <w:rPr>
      <w:sz w:val="22"/>
      <w:szCs w:val="36"/>
      <w:lang w:bidi="km-K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6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56B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table" w:customStyle="1" w:styleId="TableGrid1">
    <w:name w:val="Table Grid1"/>
    <w:basedOn w:val="TableNormal"/>
    <w:next w:val="TableGrid"/>
    <w:uiPriority w:val="39"/>
    <w:rsid w:val="00644CC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bulleted list),Bullet 1 List,Dot pt,List Paragraph1,Colorful List - Accent 11,No Spacing1,List Paragraph Char Char Char,Indicator Text,Numbered Para 1,F5 List Paragraph,Bullet Points,List Paragraph2,MAIN CONTENT,Bullet 1"/>
    <w:basedOn w:val="Normal"/>
    <w:link w:val="ListParagraphChar"/>
    <w:uiPriority w:val="34"/>
    <w:qFormat/>
    <w:rsid w:val="00770C37"/>
    <w:pPr>
      <w:ind w:left="720"/>
      <w:contextualSpacing/>
    </w:pPr>
    <w:rPr>
      <w:szCs w:val="36"/>
      <w:lang w:bidi="km-KH"/>
    </w:rPr>
  </w:style>
  <w:style w:type="character" w:customStyle="1" w:styleId="ListParagraphChar">
    <w:name w:val="List Paragraph Char"/>
    <w:aliases w:val="List Paragraph (bulleted list) Char,Bullet 1 List Char,Dot pt Char,List Paragraph1 Char,Colorful List - Accent 11 Char,No Spacing1 Char,List Paragraph Char Char Char Char,Indicator Text Char,Numbered Para 1 Char,Bullet Points Char"/>
    <w:link w:val="ListParagraph"/>
    <w:locked/>
    <w:rsid w:val="00781730"/>
    <w:rPr>
      <w:sz w:val="22"/>
      <w:szCs w:val="36"/>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23349">
      <w:bodyDiv w:val="1"/>
      <w:marLeft w:val="0"/>
      <w:marRight w:val="0"/>
      <w:marTop w:val="0"/>
      <w:marBottom w:val="0"/>
      <w:divBdr>
        <w:top w:val="none" w:sz="0" w:space="0" w:color="auto"/>
        <w:left w:val="none" w:sz="0" w:space="0" w:color="auto"/>
        <w:bottom w:val="none" w:sz="0" w:space="0" w:color="auto"/>
        <w:right w:val="none" w:sz="0" w:space="0" w:color="auto"/>
      </w:divBdr>
    </w:div>
    <w:div w:id="1300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814</Words>
  <Characters>4643</Characters>
  <Application>Microsoft Office Word</Application>
  <DocSecurity>0</DocSecurity>
  <Lines>38</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Maha Lima</dc:creator>
  <cp:lastModifiedBy>Sinara</cp:lastModifiedBy>
  <cp:revision>4</cp:revision>
  <cp:lastPrinted>2022-11-24T03:32:00Z</cp:lastPrinted>
  <dcterms:created xsi:type="dcterms:W3CDTF">2022-10-18T22:01:00Z</dcterms:created>
  <dcterms:modified xsi:type="dcterms:W3CDTF">2022-11-24T03:33:00Z</dcterms:modified>
</cp:coreProperties>
</file>